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89C" w:rsidRPr="0076389C" w:rsidRDefault="0076389C" w:rsidP="0076389C">
      <w:pPr>
        <w:shd w:val="clear" w:color="auto" w:fill="FFFFFF"/>
        <w:spacing w:before="120" w:after="120" w:line="390" w:lineRule="atLeast"/>
        <w:jc w:val="center"/>
        <w:outlineLvl w:val="0"/>
        <w:rPr>
          <w:rFonts w:ascii="Times New Roman" w:eastAsia="Times New Roman" w:hAnsi="Times New Roman" w:cs="Times New Roman"/>
          <w:b/>
          <w:bCs/>
          <w:i/>
          <w:kern w:val="36"/>
          <w:sz w:val="36"/>
          <w:szCs w:val="36"/>
        </w:rPr>
      </w:pPr>
      <w:r w:rsidRPr="0076389C">
        <w:rPr>
          <w:rFonts w:ascii="Times New Roman" w:eastAsia="Times New Roman" w:hAnsi="Times New Roman" w:cs="Times New Roman"/>
          <w:b/>
          <w:bCs/>
          <w:i/>
          <w:kern w:val="36"/>
          <w:sz w:val="36"/>
          <w:szCs w:val="36"/>
        </w:rPr>
        <w:t>КПД теплового двигателя</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Цели:</w:t>
      </w:r>
    </w:p>
    <w:p w:rsidR="0076389C" w:rsidRPr="0076389C" w:rsidRDefault="0076389C" w:rsidP="0076389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Образовательная:</w:t>
      </w:r>
      <w:r w:rsidRPr="0076389C">
        <w:rPr>
          <w:rFonts w:ascii="Times New Roman" w:eastAsia="Times New Roman" w:hAnsi="Times New Roman" w:cs="Times New Roman"/>
          <w:b/>
          <w:bCs/>
          <w:color w:val="333333"/>
          <w:sz w:val="24"/>
          <w:szCs w:val="24"/>
        </w:rPr>
        <w:br/>
      </w:r>
      <w:r w:rsidRPr="0076389C">
        <w:rPr>
          <w:rFonts w:ascii="Times New Roman" w:eastAsia="Times New Roman" w:hAnsi="Times New Roman" w:cs="Times New Roman"/>
          <w:color w:val="333333"/>
          <w:sz w:val="24"/>
          <w:szCs w:val="24"/>
        </w:rPr>
        <w:t>Привитие интереса к предмету. </w:t>
      </w:r>
      <w:r w:rsidRPr="0076389C">
        <w:rPr>
          <w:rFonts w:ascii="Times New Roman" w:eastAsia="Times New Roman" w:hAnsi="Times New Roman" w:cs="Times New Roman"/>
          <w:color w:val="333333"/>
          <w:sz w:val="24"/>
          <w:szCs w:val="24"/>
        </w:rPr>
        <w:br/>
        <w:t>Демонстрация применимости в жизни знаний, получаемых на различных уроках. </w:t>
      </w:r>
      <w:r w:rsidRPr="0076389C">
        <w:rPr>
          <w:rFonts w:ascii="Times New Roman" w:eastAsia="Times New Roman" w:hAnsi="Times New Roman" w:cs="Times New Roman"/>
          <w:color w:val="333333"/>
          <w:sz w:val="24"/>
          <w:szCs w:val="24"/>
        </w:rPr>
        <w:br/>
        <w:t>Вовлечение каждого ученика в активный познавательный процесс. </w:t>
      </w:r>
      <w:r w:rsidRPr="0076389C">
        <w:rPr>
          <w:rFonts w:ascii="Times New Roman" w:eastAsia="Times New Roman" w:hAnsi="Times New Roman" w:cs="Times New Roman"/>
          <w:color w:val="333333"/>
          <w:sz w:val="24"/>
          <w:szCs w:val="24"/>
        </w:rPr>
        <w:br/>
        <w:t>Выработка предметных компетенций.</w:t>
      </w:r>
    </w:p>
    <w:p w:rsidR="0076389C" w:rsidRPr="0076389C" w:rsidRDefault="0076389C" w:rsidP="0076389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Воспитательная:</w:t>
      </w:r>
      <w:r w:rsidRPr="0076389C">
        <w:rPr>
          <w:rFonts w:ascii="Times New Roman" w:eastAsia="Times New Roman" w:hAnsi="Times New Roman" w:cs="Times New Roman"/>
          <w:color w:val="333333"/>
          <w:sz w:val="24"/>
          <w:szCs w:val="24"/>
        </w:rPr>
        <w:t> воспитание внимательного, доброжелательного отношения к ответам одноклассников.</w:t>
      </w:r>
    </w:p>
    <w:p w:rsidR="0076389C" w:rsidRPr="0076389C" w:rsidRDefault="0076389C" w:rsidP="0076389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Развивающая: </w:t>
      </w:r>
      <w:r w:rsidRPr="0076389C">
        <w:rPr>
          <w:rFonts w:ascii="Times New Roman" w:eastAsia="Times New Roman" w:hAnsi="Times New Roman" w:cs="Times New Roman"/>
          <w:b/>
          <w:bCs/>
          <w:color w:val="333333"/>
          <w:sz w:val="24"/>
          <w:szCs w:val="24"/>
        </w:rPr>
        <w:br/>
      </w:r>
      <w:r w:rsidRPr="0076389C">
        <w:rPr>
          <w:rFonts w:ascii="Times New Roman" w:eastAsia="Times New Roman" w:hAnsi="Times New Roman" w:cs="Times New Roman"/>
          <w:color w:val="333333"/>
          <w:sz w:val="24"/>
          <w:szCs w:val="24"/>
        </w:rPr>
        <w:t>развитие умений и способностей учащихся работать самостоятельно;</w:t>
      </w:r>
      <w:r w:rsidRPr="0076389C">
        <w:rPr>
          <w:rFonts w:ascii="Times New Roman" w:eastAsia="Times New Roman" w:hAnsi="Times New Roman" w:cs="Times New Roman"/>
          <w:color w:val="333333"/>
          <w:sz w:val="24"/>
          <w:szCs w:val="24"/>
        </w:rPr>
        <w:br/>
        <w:t>расширение кругозора;</w:t>
      </w:r>
      <w:r w:rsidRPr="0076389C">
        <w:rPr>
          <w:rFonts w:ascii="Times New Roman" w:eastAsia="Times New Roman" w:hAnsi="Times New Roman" w:cs="Times New Roman"/>
          <w:color w:val="333333"/>
          <w:sz w:val="24"/>
          <w:szCs w:val="24"/>
        </w:rPr>
        <w:br/>
        <w:t>повышение эрудиции;</w:t>
      </w:r>
      <w:r w:rsidRPr="0076389C">
        <w:rPr>
          <w:rFonts w:ascii="Times New Roman" w:eastAsia="Times New Roman" w:hAnsi="Times New Roman" w:cs="Times New Roman"/>
          <w:color w:val="333333"/>
          <w:sz w:val="24"/>
          <w:szCs w:val="24"/>
        </w:rPr>
        <w:br/>
        <w:t>Развивать умения творчески подходить к решению задач; </w:t>
      </w:r>
      <w:r w:rsidRPr="0076389C">
        <w:rPr>
          <w:rFonts w:ascii="Times New Roman" w:eastAsia="Times New Roman" w:hAnsi="Times New Roman" w:cs="Times New Roman"/>
          <w:color w:val="333333"/>
          <w:sz w:val="24"/>
          <w:szCs w:val="24"/>
        </w:rPr>
        <w:br/>
        <w:t>Развитие умений выступления перед аудиторией.</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Структура урока:</w:t>
      </w:r>
    </w:p>
    <w:p w:rsidR="0076389C" w:rsidRPr="0076389C" w:rsidRDefault="0076389C" w:rsidP="0076389C">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Постановка учебной цели.</w:t>
      </w:r>
    </w:p>
    <w:p w:rsidR="0076389C" w:rsidRPr="0076389C" w:rsidRDefault="0076389C" w:rsidP="0076389C">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Повторение пройденного материала.</w:t>
      </w:r>
    </w:p>
    <w:p w:rsidR="0076389C" w:rsidRPr="0076389C" w:rsidRDefault="0076389C" w:rsidP="0076389C">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Изучение нового материала.</w:t>
      </w:r>
    </w:p>
    <w:p w:rsidR="0076389C" w:rsidRPr="0076389C" w:rsidRDefault="0076389C" w:rsidP="0076389C">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Закрепление изученного.</w:t>
      </w:r>
    </w:p>
    <w:p w:rsidR="0076389C" w:rsidRPr="0076389C" w:rsidRDefault="0076389C" w:rsidP="0076389C">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Домашнее задание.</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Оборудование:</w:t>
      </w:r>
    </w:p>
    <w:p w:rsidR="0076389C" w:rsidRPr="0076389C" w:rsidRDefault="0076389C" w:rsidP="0076389C">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мультимедиа;</w:t>
      </w:r>
    </w:p>
    <w:p w:rsidR="0076389C" w:rsidRPr="0076389C" w:rsidRDefault="0076389C" w:rsidP="0076389C">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 xml:space="preserve">презентация </w:t>
      </w:r>
      <w:proofErr w:type="spellStart"/>
      <w:r w:rsidRPr="0076389C">
        <w:rPr>
          <w:rFonts w:ascii="Times New Roman" w:eastAsia="Times New Roman" w:hAnsi="Times New Roman" w:cs="Times New Roman"/>
          <w:color w:val="333333"/>
          <w:sz w:val="24"/>
          <w:szCs w:val="24"/>
        </w:rPr>
        <w:t>PowerPoint</w:t>
      </w:r>
      <w:proofErr w:type="spellEnd"/>
    </w:p>
    <w:p w:rsidR="0076389C" w:rsidRPr="0076389C" w:rsidRDefault="0076389C" w:rsidP="0076389C">
      <w:pPr>
        <w:shd w:val="clear" w:color="auto" w:fill="FFFFFF"/>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Ход урока</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I. Организационный момент.</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II. Повторение пройденного материала.</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На прошлом уроке мы с вами разобрали понятия тепловых машин, их виды и краткую историю развития. Давайте вкратце повторим пройденный материал, но сначала послушаем сообщения, которые вы подготовили.</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История ДВС (</w:t>
      </w:r>
      <w:hyperlink r:id="rId5" w:history="1">
        <w:r w:rsidRPr="0076389C">
          <w:rPr>
            <w:rFonts w:ascii="Times New Roman" w:eastAsia="Times New Roman" w:hAnsi="Times New Roman" w:cs="Times New Roman"/>
            <w:b/>
            <w:bCs/>
            <w:color w:val="008738"/>
            <w:sz w:val="24"/>
            <w:szCs w:val="24"/>
            <w:u w:val="single"/>
          </w:rPr>
          <w:t>Презентация</w:t>
        </w:r>
      </w:hyperlink>
      <w:r w:rsidRPr="0076389C">
        <w:rPr>
          <w:rFonts w:ascii="Times New Roman" w:eastAsia="Times New Roman" w:hAnsi="Times New Roman" w:cs="Times New Roman"/>
          <w:color w:val="333333"/>
          <w:sz w:val="24"/>
          <w:szCs w:val="24"/>
        </w:rPr>
        <w:t>. </w:t>
      </w:r>
      <w:r w:rsidRPr="0076389C">
        <w:rPr>
          <w:rFonts w:ascii="Times New Roman" w:eastAsia="Times New Roman" w:hAnsi="Times New Roman" w:cs="Times New Roman"/>
          <w:i/>
          <w:iCs/>
          <w:color w:val="333333"/>
          <w:sz w:val="24"/>
          <w:szCs w:val="24"/>
        </w:rPr>
        <w:t>Слайд 1</w:t>
      </w:r>
      <w:r w:rsidRPr="0076389C">
        <w:rPr>
          <w:rFonts w:ascii="Times New Roman" w:eastAsia="Times New Roman" w:hAnsi="Times New Roman" w:cs="Times New Roman"/>
          <w:color w:val="333333"/>
          <w:sz w:val="24"/>
          <w:szCs w:val="24"/>
        </w:rPr>
        <w:t>). Сообщение учащегося “Первые тепловые машины”.</w:t>
      </w:r>
    </w:p>
    <w:p w:rsidR="0076389C" w:rsidRPr="0076389C" w:rsidRDefault="0076389C" w:rsidP="0076389C">
      <w:pPr>
        <w:shd w:val="clear" w:color="auto" w:fill="FFFFFF"/>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noProof/>
          <w:color w:val="333333"/>
          <w:sz w:val="24"/>
          <w:szCs w:val="24"/>
        </w:rPr>
        <w:lastRenderedPageBreak/>
        <w:drawing>
          <wp:inline distT="0" distB="0" distL="0" distR="0">
            <wp:extent cx="4762500" cy="3448050"/>
            <wp:effectExtent l="19050" t="0" r="0" b="0"/>
            <wp:docPr id="2" name="Рисунок 2" descr="http://festival.1september.ru/articles/576788/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76788/img1.gif"/>
                    <pic:cNvPicPr>
                      <a:picLocks noChangeAspect="1" noChangeArrowheads="1"/>
                    </pic:cNvPicPr>
                  </pic:nvPicPr>
                  <pic:blipFill>
                    <a:blip r:embed="rId6"/>
                    <a:srcRect/>
                    <a:stretch>
                      <a:fillRect/>
                    </a:stretch>
                  </pic:blipFill>
                  <pic:spPr bwMode="auto">
                    <a:xfrm>
                      <a:off x="0" y="0"/>
                      <a:ext cx="4762500" cy="3448050"/>
                    </a:xfrm>
                    <a:prstGeom prst="rect">
                      <a:avLst/>
                    </a:prstGeom>
                    <a:noFill/>
                    <a:ln w="9525">
                      <a:noFill/>
                      <a:miter lim="800000"/>
                      <a:headEnd/>
                      <a:tailEnd/>
                    </a:ln>
                  </pic:spPr>
                </pic:pic>
              </a:graphicData>
            </a:graphic>
          </wp:inline>
        </w:drawing>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i/>
          <w:iCs/>
          <w:color w:val="333333"/>
          <w:sz w:val="24"/>
          <w:szCs w:val="24"/>
        </w:rPr>
        <w:t>Слайд 2</w:t>
      </w:r>
    </w:p>
    <w:p w:rsidR="0076389C" w:rsidRPr="0076389C" w:rsidRDefault="0076389C" w:rsidP="0076389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Какие устройства называются тепловыми двигателями? </w:t>
      </w:r>
      <w:r w:rsidRPr="0076389C">
        <w:rPr>
          <w:rFonts w:ascii="Times New Roman" w:eastAsia="Times New Roman" w:hAnsi="Times New Roman" w:cs="Times New Roman"/>
          <w:i/>
          <w:iCs/>
          <w:color w:val="333333"/>
          <w:sz w:val="24"/>
          <w:szCs w:val="24"/>
        </w:rPr>
        <w:t>(Машины, в которых внутренняя энергия топлива превращается в механическую энергию, называются тепловыми двигателями.)</w:t>
      </w:r>
    </w:p>
    <w:p w:rsidR="0076389C" w:rsidRPr="0076389C" w:rsidRDefault="0076389C" w:rsidP="0076389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Можно ли огнестрельное оружие отнести к тепловым двигателям? </w:t>
      </w:r>
      <w:r w:rsidRPr="0076389C">
        <w:rPr>
          <w:rFonts w:ascii="Times New Roman" w:eastAsia="Times New Roman" w:hAnsi="Times New Roman" w:cs="Times New Roman"/>
          <w:i/>
          <w:iCs/>
          <w:color w:val="333333"/>
          <w:sz w:val="24"/>
          <w:szCs w:val="24"/>
        </w:rPr>
        <w:t>(Да. Энергия сгоревшего пороха переходит в механическую энергию снаряда.)</w:t>
      </w:r>
    </w:p>
    <w:p w:rsidR="0076389C" w:rsidRPr="0076389C" w:rsidRDefault="0076389C" w:rsidP="0076389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Можно ли человеческий организм отнести к тепловым двигателям? </w:t>
      </w:r>
      <w:r w:rsidRPr="0076389C">
        <w:rPr>
          <w:rFonts w:ascii="Times New Roman" w:eastAsia="Times New Roman" w:hAnsi="Times New Roman" w:cs="Times New Roman"/>
          <w:i/>
          <w:iCs/>
          <w:color w:val="333333"/>
          <w:sz w:val="24"/>
          <w:szCs w:val="24"/>
        </w:rPr>
        <w:t>(Да.)</w:t>
      </w:r>
    </w:p>
    <w:p w:rsidR="0076389C" w:rsidRPr="0076389C" w:rsidRDefault="0076389C" w:rsidP="0076389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Почему ДВС не используются в подводных лодках при подводном плавании? </w:t>
      </w:r>
      <w:r w:rsidRPr="0076389C">
        <w:rPr>
          <w:rFonts w:ascii="Times New Roman" w:eastAsia="Times New Roman" w:hAnsi="Times New Roman" w:cs="Times New Roman"/>
          <w:i/>
          <w:iCs/>
          <w:color w:val="333333"/>
          <w:sz w:val="24"/>
          <w:szCs w:val="24"/>
        </w:rPr>
        <w:t>(Под водой для работы двигателя внутреннего сгорания необходим воздух, а его там нет, либо необходимо брать сжиженный воздух, но это нерентабельно и усложняет процесс.)</w:t>
      </w:r>
    </w:p>
    <w:p w:rsidR="0076389C" w:rsidRPr="0076389C" w:rsidRDefault="0076389C" w:rsidP="0076389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Изменяется ли температура пара в турбине? (</w:t>
      </w:r>
      <w:r w:rsidRPr="0076389C">
        <w:rPr>
          <w:rFonts w:ascii="Times New Roman" w:eastAsia="Times New Roman" w:hAnsi="Times New Roman" w:cs="Times New Roman"/>
          <w:i/>
          <w:iCs/>
          <w:color w:val="333333"/>
          <w:sz w:val="24"/>
          <w:szCs w:val="24"/>
        </w:rPr>
        <w:t>Да, она уменьшается.)</w:t>
      </w:r>
    </w:p>
    <w:p w:rsidR="0076389C" w:rsidRPr="0076389C" w:rsidRDefault="0076389C" w:rsidP="0076389C">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Все ли тепловые двигатели одинаково рентабельны? </w:t>
      </w:r>
      <w:r w:rsidRPr="0076389C">
        <w:rPr>
          <w:rFonts w:ascii="Times New Roman" w:eastAsia="Times New Roman" w:hAnsi="Times New Roman" w:cs="Times New Roman"/>
          <w:i/>
          <w:iCs/>
          <w:color w:val="333333"/>
          <w:sz w:val="24"/>
          <w:szCs w:val="24"/>
        </w:rPr>
        <w:t>(Нет, не все, есть более экономичные, например дизельный двигатель.)</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III. Изучение нового материала.</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Обычно, рентабельность двигателей определяется их КПД. </w:t>
      </w:r>
      <w:r w:rsidRPr="0076389C">
        <w:rPr>
          <w:rFonts w:ascii="Times New Roman" w:eastAsia="Times New Roman" w:hAnsi="Times New Roman" w:cs="Times New Roman"/>
          <w:i/>
          <w:iCs/>
          <w:color w:val="333333"/>
          <w:sz w:val="24"/>
          <w:szCs w:val="24"/>
        </w:rPr>
        <w:t>(Коэффициентом полезного действия.)</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i/>
          <w:iCs/>
          <w:color w:val="333333"/>
          <w:sz w:val="24"/>
          <w:szCs w:val="24"/>
        </w:rPr>
        <w:t>Слайд 3</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Физический словарик.</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Коэффициент</w:t>
      </w:r>
      <w:r w:rsidRPr="0076389C">
        <w:rPr>
          <w:rFonts w:ascii="Times New Roman" w:eastAsia="Times New Roman" w:hAnsi="Times New Roman" w:cs="Times New Roman"/>
          <w:color w:val="333333"/>
          <w:sz w:val="24"/>
          <w:szCs w:val="24"/>
        </w:rPr>
        <w:t> </w:t>
      </w:r>
      <w:r w:rsidRPr="0076389C">
        <w:rPr>
          <w:rFonts w:ascii="Times New Roman" w:eastAsia="Times New Roman" w:hAnsi="Times New Roman" w:cs="Times New Roman"/>
          <w:i/>
          <w:iCs/>
          <w:color w:val="333333"/>
          <w:sz w:val="24"/>
          <w:szCs w:val="24"/>
        </w:rPr>
        <w:t>(от лат </w:t>
      </w:r>
      <w:proofErr w:type="spellStart"/>
      <w:r w:rsidRPr="0076389C">
        <w:rPr>
          <w:rFonts w:ascii="Times New Roman" w:eastAsia="Times New Roman" w:hAnsi="Times New Roman" w:cs="Times New Roman"/>
          <w:b/>
          <w:bCs/>
          <w:i/>
          <w:iCs/>
          <w:color w:val="333333"/>
          <w:sz w:val="24"/>
          <w:szCs w:val="24"/>
        </w:rPr>
        <w:t>coefficientis</w:t>
      </w:r>
      <w:proofErr w:type="spellEnd"/>
      <w:r w:rsidRPr="0076389C">
        <w:rPr>
          <w:rFonts w:ascii="Times New Roman" w:eastAsia="Times New Roman" w:hAnsi="Times New Roman" w:cs="Times New Roman"/>
          <w:b/>
          <w:bCs/>
          <w:i/>
          <w:iCs/>
          <w:color w:val="333333"/>
          <w:sz w:val="24"/>
          <w:szCs w:val="24"/>
        </w:rPr>
        <w:t>)</w:t>
      </w:r>
      <w:r w:rsidRPr="0076389C">
        <w:rPr>
          <w:rFonts w:ascii="Times New Roman" w:eastAsia="Times New Roman" w:hAnsi="Times New Roman" w:cs="Times New Roman"/>
          <w:i/>
          <w:iCs/>
          <w:color w:val="333333"/>
          <w:sz w:val="24"/>
          <w:szCs w:val="24"/>
        </w:rPr>
        <w:t> </w:t>
      </w:r>
      <w:r w:rsidRPr="0076389C">
        <w:rPr>
          <w:rFonts w:ascii="Times New Roman" w:eastAsia="Times New Roman" w:hAnsi="Times New Roman" w:cs="Times New Roman"/>
          <w:color w:val="333333"/>
          <w:sz w:val="24"/>
          <w:szCs w:val="24"/>
        </w:rPr>
        <w:t>обычно постоянная или известная величина – множитель при переменной или известной величине./</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 Что мы называли коэффициентом полезного действия при изучении механики? </w:t>
      </w:r>
      <w:r w:rsidRPr="0076389C">
        <w:rPr>
          <w:rFonts w:ascii="Times New Roman" w:eastAsia="Times New Roman" w:hAnsi="Times New Roman" w:cs="Times New Roman"/>
          <w:i/>
          <w:iCs/>
          <w:color w:val="333333"/>
          <w:sz w:val="24"/>
          <w:szCs w:val="24"/>
        </w:rPr>
        <w:t>(Отношение полезной работы к работе затраченной.)</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(h = </w:t>
      </w:r>
      <w:r w:rsidRPr="0076389C">
        <w:rPr>
          <w:rFonts w:ascii="Times New Roman" w:eastAsia="Times New Roman" w:hAnsi="Times New Roman" w:cs="Times New Roman"/>
          <w:b/>
          <w:bCs/>
          <w:color w:val="333333"/>
          <w:sz w:val="24"/>
          <w:szCs w:val="24"/>
        </w:rPr>
        <w:t>А </w:t>
      </w:r>
      <w:proofErr w:type="spellStart"/>
      <w:r w:rsidRPr="0076389C">
        <w:rPr>
          <w:rFonts w:ascii="Times New Roman" w:eastAsia="Times New Roman" w:hAnsi="Times New Roman" w:cs="Times New Roman"/>
          <w:b/>
          <w:bCs/>
          <w:color w:val="333333"/>
          <w:sz w:val="24"/>
          <w:szCs w:val="24"/>
          <w:vertAlign w:val="subscript"/>
        </w:rPr>
        <w:t>п</w:t>
      </w:r>
      <w:proofErr w:type="spellEnd"/>
      <w:r w:rsidRPr="0076389C">
        <w:rPr>
          <w:rFonts w:ascii="Times New Roman" w:eastAsia="Times New Roman" w:hAnsi="Times New Roman" w:cs="Times New Roman"/>
          <w:b/>
          <w:bCs/>
          <w:color w:val="333333"/>
          <w:sz w:val="24"/>
          <w:szCs w:val="24"/>
          <w:vertAlign w:val="subscript"/>
        </w:rPr>
        <w:t> </w:t>
      </w:r>
      <w:r w:rsidRPr="0076389C">
        <w:rPr>
          <w:rFonts w:ascii="Times New Roman" w:eastAsia="Times New Roman" w:hAnsi="Times New Roman" w:cs="Times New Roman"/>
          <w:b/>
          <w:bCs/>
          <w:color w:val="333333"/>
          <w:sz w:val="24"/>
          <w:szCs w:val="24"/>
        </w:rPr>
        <w:t>/ А</w:t>
      </w:r>
      <w:r w:rsidRPr="0076389C">
        <w:rPr>
          <w:rFonts w:ascii="Times New Roman" w:eastAsia="Times New Roman" w:hAnsi="Times New Roman" w:cs="Times New Roman"/>
          <w:b/>
          <w:bCs/>
          <w:color w:val="333333"/>
          <w:sz w:val="24"/>
          <w:szCs w:val="24"/>
          <w:vertAlign w:val="subscript"/>
        </w:rPr>
        <w:t>з</w:t>
      </w:r>
      <w:r w:rsidRPr="0076389C">
        <w:rPr>
          <w:rFonts w:ascii="Times New Roman" w:eastAsia="Times New Roman" w:hAnsi="Times New Roman" w:cs="Times New Roman"/>
          <w:color w:val="333333"/>
          <w:sz w:val="24"/>
          <w:szCs w:val="24"/>
          <w:vertAlign w:val="subscript"/>
        </w:rPr>
        <w:t> </w:t>
      </w:r>
      <w:r w:rsidRPr="0076389C">
        <w:rPr>
          <w:rFonts w:ascii="Times New Roman" w:eastAsia="Times New Roman" w:hAnsi="Times New Roman" w:cs="Times New Roman"/>
          <w:color w:val="333333"/>
          <w:sz w:val="24"/>
          <w:szCs w:val="24"/>
        </w:rPr>
        <w:t>записать формулу на доске).</w:t>
      </w:r>
    </w:p>
    <w:p w:rsidR="0076389C" w:rsidRPr="0076389C" w:rsidRDefault="0076389C" w:rsidP="0076389C">
      <w:pPr>
        <w:spacing w:after="0" w:line="240" w:lineRule="auto"/>
        <w:rPr>
          <w:rFonts w:ascii="Times New Roman" w:eastAsia="Times New Roman" w:hAnsi="Times New Roman" w:cs="Times New Roman"/>
          <w:sz w:val="24"/>
          <w:szCs w:val="24"/>
        </w:rPr>
      </w:pPr>
      <w:r w:rsidRPr="0076389C">
        <w:rPr>
          <w:rFonts w:ascii="Times New Roman" w:eastAsia="Times New Roman" w:hAnsi="Times New Roman" w:cs="Times New Roman"/>
          <w:color w:val="333333"/>
          <w:sz w:val="24"/>
          <w:szCs w:val="24"/>
          <w:shd w:val="clear" w:color="auto" w:fill="FFFFFF"/>
        </w:rPr>
        <w:t>При работе тепловых двигателей механическая работа совершается за счет превращения внутренней энергии горения топлива в механическую энергию.</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lastRenderedPageBreak/>
        <w:t>Т.е. </w:t>
      </w:r>
      <w:r w:rsidRPr="0076389C">
        <w:rPr>
          <w:rFonts w:ascii="Times New Roman" w:eastAsia="Times New Roman" w:hAnsi="Times New Roman" w:cs="Times New Roman"/>
          <w:noProof/>
          <w:color w:val="333333"/>
          <w:sz w:val="24"/>
          <w:szCs w:val="24"/>
        </w:rPr>
        <w:drawing>
          <wp:inline distT="0" distB="0" distL="0" distR="0">
            <wp:extent cx="2486025" cy="238125"/>
            <wp:effectExtent l="19050" t="0" r="9525" b="0"/>
            <wp:docPr id="3" name="Рисунок 3" descr="http://festival.1september.ru/articles/576788/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76788/img2.gif"/>
                    <pic:cNvPicPr>
                      <a:picLocks noChangeAspect="1" noChangeArrowheads="1"/>
                    </pic:cNvPicPr>
                  </pic:nvPicPr>
                  <pic:blipFill>
                    <a:blip r:embed="rId7"/>
                    <a:srcRect/>
                    <a:stretch>
                      <a:fillRect/>
                    </a:stretch>
                  </pic:blipFill>
                  <pic:spPr bwMode="auto">
                    <a:xfrm>
                      <a:off x="0" y="0"/>
                      <a:ext cx="2486025" cy="238125"/>
                    </a:xfrm>
                    <a:prstGeom prst="rect">
                      <a:avLst/>
                    </a:prstGeom>
                    <a:noFill/>
                    <a:ln w="9525">
                      <a:noFill/>
                      <a:miter lim="800000"/>
                      <a:headEnd/>
                      <a:tailEnd/>
                    </a:ln>
                  </pic:spPr>
                </pic:pic>
              </a:graphicData>
            </a:graphic>
          </wp:inline>
        </w:drawing>
      </w:r>
      <w:r w:rsidRPr="0076389C">
        <w:rPr>
          <w:rFonts w:ascii="Times New Roman" w:eastAsia="Times New Roman" w:hAnsi="Times New Roman" w:cs="Times New Roman"/>
          <w:color w:val="333333"/>
          <w:sz w:val="24"/>
          <w:szCs w:val="24"/>
        </w:rPr>
        <w:t>то, производя математические преобразования основной формулы ή получим новые формулы для расчета КПД теплового двигателя: (учащиеся на местах, а затем у доски производят необходимые преобразования).</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Совершая работу, тепловой двигатель использует лишь некоторую часть той энергии, которая выделяется при сгорании топлива.</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i/>
          <w:iCs/>
          <w:color w:val="333333"/>
          <w:sz w:val="24"/>
          <w:szCs w:val="24"/>
        </w:rPr>
        <w:t>Физическая величина, показывающая, какую долю составляет совершаемая двигателем работа от энергии, полученной при сгорании топлива, называется</w:t>
      </w:r>
      <w:r w:rsidRPr="0076389C">
        <w:rPr>
          <w:rFonts w:ascii="Times New Roman" w:eastAsia="Times New Roman" w:hAnsi="Times New Roman" w:cs="Times New Roman"/>
          <w:b/>
          <w:bCs/>
          <w:i/>
          <w:iCs/>
          <w:color w:val="333333"/>
          <w:sz w:val="24"/>
          <w:szCs w:val="24"/>
        </w:rPr>
        <w:t> коэффициентом полезного действия</w:t>
      </w:r>
      <w:r w:rsidRPr="0076389C">
        <w:rPr>
          <w:rFonts w:ascii="Times New Roman" w:eastAsia="Times New Roman" w:hAnsi="Times New Roman" w:cs="Times New Roman"/>
          <w:i/>
          <w:iCs/>
          <w:color w:val="333333"/>
          <w:sz w:val="24"/>
          <w:szCs w:val="24"/>
        </w:rPr>
        <w:t> теплового двигателя.</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КПД теплового двигателя находят по формуле </w:t>
      </w:r>
      <w:r w:rsidRPr="0076389C">
        <w:rPr>
          <w:rFonts w:ascii="Times New Roman" w:eastAsia="Times New Roman" w:hAnsi="Times New Roman" w:cs="Times New Roman"/>
          <w:noProof/>
          <w:color w:val="333333"/>
          <w:sz w:val="24"/>
          <w:szCs w:val="24"/>
        </w:rPr>
        <w:drawing>
          <wp:inline distT="0" distB="0" distL="0" distR="0">
            <wp:extent cx="1809750" cy="428625"/>
            <wp:effectExtent l="19050" t="0" r="0" b="0"/>
            <wp:docPr id="4" name="Рисунок 4" descr="http://festival.1september.ru/articles/576788/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76788/img3.gif"/>
                    <pic:cNvPicPr>
                      <a:picLocks noChangeAspect="1" noChangeArrowheads="1"/>
                    </pic:cNvPicPr>
                  </pic:nvPicPr>
                  <pic:blipFill>
                    <a:blip r:embed="rId8"/>
                    <a:srcRect/>
                    <a:stretch>
                      <a:fillRect/>
                    </a:stretch>
                  </pic:blipFill>
                  <pic:spPr bwMode="auto">
                    <a:xfrm>
                      <a:off x="0" y="0"/>
                      <a:ext cx="1809750" cy="428625"/>
                    </a:xfrm>
                    <a:prstGeom prst="rect">
                      <a:avLst/>
                    </a:prstGeom>
                    <a:noFill/>
                    <a:ln w="9525">
                      <a:noFill/>
                      <a:miter lim="800000"/>
                      <a:headEnd/>
                      <a:tailEnd/>
                    </a:ln>
                  </pic:spPr>
                </pic:pic>
              </a:graphicData>
            </a:graphic>
          </wp:inline>
        </w:drawing>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где Q – количество теплоты, полученное в результате сгорания топлива; А – работа, совершаемая двигателем.</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Задание:</w:t>
      </w:r>
      <w:r w:rsidRPr="0076389C">
        <w:rPr>
          <w:rFonts w:ascii="Times New Roman" w:eastAsia="Times New Roman" w:hAnsi="Times New Roman" w:cs="Times New Roman"/>
          <w:color w:val="333333"/>
          <w:sz w:val="24"/>
          <w:szCs w:val="24"/>
        </w:rPr>
        <w:t> стр. 56–57 учебника, найти определение и формулу для расчета КПД теплового двигателя. В чем сходство или отличие данных понятий?</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Кроме того КПД теплового двигателя можно вычислять по формулам:</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i/>
          <w:iCs/>
          <w:color w:val="333333"/>
          <w:sz w:val="24"/>
          <w:szCs w:val="24"/>
        </w:rPr>
        <w:t>Слайд 4</w:t>
      </w:r>
    </w:p>
    <w:p w:rsidR="0076389C" w:rsidRPr="0076389C" w:rsidRDefault="0076389C" w:rsidP="0076389C">
      <w:pPr>
        <w:shd w:val="clear" w:color="auto" w:fill="FFFFFF"/>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noProof/>
          <w:color w:val="333333"/>
          <w:sz w:val="24"/>
          <w:szCs w:val="24"/>
        </w:rPr>
        <w:drawing>
          <wp:inline distT="0" distB="0" distL="0" distR="0">
            <wp:extent cx="4762500" cy="1047750"/>
            <wp:effectExtent l="19050" t="0" r="0" b="0"/>
            <wp:docPr id="5" name="Рисунок 5" descr="http://festival.1september.ru/articles/576788/im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576788/img4.gif"/>
                    <pic:cNvPicPr>
                      <a:picLocks noChangeAspect="1" noChangeArrowheads="1"/>
                    </pic:cNvPicPr>
                  </pic:nvPicPr>
                  <pic:blipFill>
                    <a:blip r:embed="rId9"/>
                    <a:srcRect/>
                    <a:stretch>
                      <a:fillRect/>
                    </a:stretch>
                  </pic:blipFill>
                  <pic:spPr bwMode="auto">
                    <a:xfrm>
                      <a:off x="0" y="0"/>
                      <a:ext cx="4762500" cy="1047750"/>
                    </a:xfrm>
                    <a:prstGeom prst="rect">
                      <a:avLst/>
                    </a:prstGeom>
                    <a:noFill/>
                    <a:ln w="9525">
                      <a:noFill/>
                      <a:miter lim="800000"/>
                      <a:headEnd/>
                      <a:tailEnd/>
                    </a:ln>
                  </pic:spPr>
                </pic:pic>
              </a:graphicData>
            </a:graphic>
          </wp:inline>
        </w:drawing>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Рассмотрим характеристики некоторых, наиболее используемых тепловых двигателей</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Характеристики тепловых двигателей </w:t>
      </w:r>
      <w:r w:rsidRPr="0076389C">
        <w:rPr>
          <w:rFonts w:ascii="Times New Roman" w:eastAsia="Times New Roman" w:hAnsi="Times New Roman" w:cs="Times New Roman"/>
          <w:i/>
          <w:iCs/>
          <w:color w:val="333333"/>
          <w:sz w:val="24"/>
          <w:szCs w:val="24"/>
        </w:rPr>
        <w:t>(Слайд 5)</w:t>
      </w:r>
    </w:p>
    <w:tbl>
      <w:tblPr>
        <w:tblW w:w="0" w:type="auto"/>
        <w:shd w:val="clear" w:color="auto" w:fill="FFFFFF"/>
        <w:tblCellMar>
          <w:top w:w="105" w:type="dxa"/>
          <w:left w:w="105" w:type="dxa"/>
          <w:bottom w:w="105" w:type="dxa"/>
          <w:right w:w="105" w:type="dxa"/>
        </w:tblCellMar>
        <w:tblLook w:val="04A0"/>
      </w:tblPr>
      <w:tblGrid>
        <w:gridCol w:w="1994"/>
        <w:gridCol w:w="1988"/>
        <w:gridCol w:w="1044"/>
      </w:tblGrid>
      <w:tr w:rsidR="0076389C" w:rsidRPr="0076389C" w:rsidTr="0076389C">
        <w:tc>
          <w:tcPr>
            <w:tcW w:w="0" w:type="auto"/>
            <w:shd w:val="clear" w:color="auto" w:fill="FFFFFF"/>
            <w:vAlign w:val="center"/>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i/>
                <w:iCs/>
                <w:color w:val="333333"/>
                <w:sz w:val="24"/>
                <w:szCs w:val="24"/>
              </w:rPr>
              <w:t>Двигатели</w:t>
            </w:r>
          </w:p>
        </w:tc>
        <w:tc>
          <w:tcPr>
            <w:tcW w:w="0" w:type="auto"/>
            <w:shd w:val="clear" w:color="auto" w:fill="FFFFFF"/>
            <w:vAlign w:val="center"/>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i/>
                <w:iCs/>
                <w:color w:val="333333"/>
                <w:sz w:val="24"/>
                <w:szCs w:val="24"/>
              </w:rPr>
              <w:t>Мощность, кВт</w:t>
            </w:r>
          </w:p>
        </w:tc>
        <w:tc>
          <w:tcPr>
            <w:tcW w:w="0" w:type="auto"/>
            <w:shd w:val="clear" w:color="auto" w:fill="FFFFFF"/>
            <w:vAlign w:val="center"/>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i/>
                <w:iCs/>
                <w:color w:val="333333"/>
                <w:sz w:val="24"/>
                <w:szCs w:val="24"/>
              </w:rPr>
              <w:t>КПД, %</w:t>
            </w:r>
          </w:p>
        </w:tc>
      </w:tr>
      <w:tr w:rsidR="0076389C" w:rsidRPr="0076389C" w:rsidTr="0076389C">
        <w:tc>
          <w:tcPr>
            <w:tcW w:w="0" w:type="auto"/>
            <w:shd w:val="clear" w:color="auto" w:fill="FFFFFF"/>
            <w:vAlign w:val="center"/>
            <w:hideMark/>
          </w:tcPr>
          <w:p w:rsidR="0076389C" w:rsidRPr="0076389C" w:rsidRDefault="0076389C" w:rsidP="0076389C">
            <w:pPr>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ДВС:</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карбюраторный</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дизельный</w:t>
            </w:r>
          </w:p>
        </w:tc>
        <w:tc>
          <w:tcPr>
            <w:tcW w:w="0" w:type="auto"/>
            <w:shd w:val="clear" w:color="auto" w:fill="FFFFFF"/>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u w:val="single"/>
              </w:rPr>
              <w:t> </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1 – 200</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15 – 2200</w:t>
            </w:r>
          </w:p>
        </w:tc>
        <w:tc>
          <w:tcPr>
            <w:tcW w:w="0" w:type="auto"/>
            <w:shd w:val="clear" w:color="auto" w:fill="FFFFFF"/>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25</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35</w:t>
            </w:r>
          </w:p>
        </w:tc>
      </w:tr>
      <w:tr w:rsidR="0076389C" w:rsidRPr="0076389C" w:rsidTr="0076389C">
        <w:tc>
          <w:tcPr>
            <w:tcW w:w="0" w:type="auto"/>
            <w:shd w:val="clear" w:color="auto" w:fill="FFFFFF"/>
            <w:vAlign w:val="center"/>
            <w:hideMark/>
          </w:tcPr>
          <w:p w:rsidR="0076389C" w:rsidRPr="0076389C" w:rsidRDefault="0076389C" w:rsidP="0076389C">
            <w:pPr>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Турбины:</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паровые</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газовые</w:t>
            </w:r>
          </w:p>
        </w:tc>
        <w:tc>
          <w:tcPr>
            <w:tcW w:w="0" w:type="auto"/>
            <w:shd w:val="clear" w:color="auto" w:fill="FFFFFF"/>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 </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3 × 10</w:t>
            </w:r>
            <w:r w:rsidRPr="0076389C">
              <w:rPr>
                <w:rFonts w:ascii="Times New Roman" w:eastAsia="Times New Roman" w:hAnsi="Times New Roman" w:cs="Times New Roman"/>
                <w:b/>
                <w:bCs/>
                <w:color w:val="333333"/>
                <w:sz w:val="24"/>
                <w:szCs w:val="24"/>
                <w:vertAlign w:val="superscript"/>
              </w:rPr>
              <w:t>5</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12 × 10</w:t>
            </w:r>
            <w:r w:rsidRPr="0076389C">
              <w:rPr>
                <w:rFonts w:ascii="Times New Roman" w:eastAsia="Times New Roman" w:hAnsi="Times New Roman" w:cs="Times New Roman"/>
                <w:b/>
                <w:bCs/>
                <w:color w:val="333333"/>
                <w:sz w:val="24"/>
                <w:szCs w:val="24"/>
                <w:vertAlign w:val="superscript"/>
              </w:rPr>
              <w:t>5</w:t>
            </w:r>
          </w:p>
        </w:tc>
        <w:tc>
          <w:tcPr>
            <w:tcW w:w="0" w:type="auto"/>
            <w:shd w:val="clear" w:color="auto" w:fill="FFFFFF"/>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30</w:t>
            </w:r>
          </w:p>
          <w:p w:rsidR="0076389C" w:rsidRPr="0076389C" w:rsidRDefault="0076389C" w:rsidP="0076389C">
            <w:pPr>
              <w:spacing w:after="12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27</w:t>
            </w:r>
          </w:p>
        </w:tc>
      </w:tr>
      <w:tr w:rsidR="0076389C" w:rsidRPr="0076389C" w:rsidTr="0076389C">
        <w:tc>
          <w:tcPr>
            <w:tcW w:w="0" w:type="auto"/>
            <w:shd w:val="clear" w:color="auto" w:fill="FFFFFF"/>
            <w:vAlign w:val="center"/>
            <w:hideMark/>
          </w:tcPr>
          <w:p w:rsidR="0076389C" w:rsidRPr="0076389C" w:rsidRDefault="0076389C" w:rsidP="0076389C">
            <w:pPr>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Реактивный</w:t>
            </w:r>
          </w:p>
        </w:tc>
        <w:tc>
          <w:tcPr>
            <w:tcW w:w="0" w:type="auto"/>
            <w:shd w:val="clear" w:color="auto" w:fill="FFFFFF"/>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3 × 10</w:t>
            </w:r>
            <w:r w:rsidRPr="0076389C">
              <w:rPr>
                <w:rFonts w:ascii="Times New Roman" w:eastAsia="Times New Roman" w:hAnsi="Times New Roman" w:cs="Times New Roman"/>
                <w:b/>
                <w:bCs/>
                <w:color w:val="333333"/>
                <w:sz w:val="24"/>
                <w:szCs w:val="24"/>
                <w:vertAlign w:val="superscript"/>
              </w:rPr>
              <w:t>7</w:t>
            </w:r>
          </w:p>
        </w:tc>
        <w:tc>
          <w:tcPr>
            <w:tcW w:w="0" w:type="auto"/>
            <w:shd w:val="clear" w:color="auto" w:fill="FFFFFF"/>
            <w:hideMark/>
          </w:tcPr>
          <w:p w:rsidR="0076389C" w:rsidRPr="0076389C" w:rsidRDefault="0076389C" w:rsidP="0076389C">
            <w:pPr>
              <w:spacing w:after="0" w:line="240" w:lineRule="atLeast"/>
              <w:jc w:val="center"/>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80</w:t>
            </w:r>
          </w:p>
        </w:tc>
      </w:tr>
    </w:tbl>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w:t>
      </w:r>
      <w:r w:rsidRPr="0076389C">
        <w:rPr>
          <w:rFonts w:ascii="Times New Roman" w:eastAsia="Times New Roman" w:hAnsi="Times New Roman" w:cs="Times New Roman"/>
          <w:color w:val="333333"/>
          <w:sz w:val="24"/>
          <w:szCs w:val="24"/>
        </w:rPr>
        <w:t>Как вы думаете, на что тратится большая часть внутренней энергии тепловых двигателей?</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 </w:t>
      </w:r>
      <w:r w:rsidRPr="0076389C">
        <w:rPr>
          <w:rFonts w:ascii="Times New Roman" w:eastAsia="Times New Roman" w:hAnsi="Times New Roman" w:cs="Times New Roman"/>
          <w:color w:val="333333"/>
          <w:sz w:val="24"/>
          <w:szCs w:val="24"/>
        </w:rPr>
        <w:t>Безопасны ли тепловые двигатели с точки зрения экологии?</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Вы правы и это хорошо видно из следующих данных:</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Применение тепловых машин и проблемы охраны окружающей среды </w:t>
      </w:r>
      <w:r w:rsidRPr="0076389C">
        <w:rPr>
          <w:rFonts w:ascii="Times New Roman" w:eastAsia="Times New Roman" w:hAnsi="Times New Roman" w:cs="Times New Roman"/>
          <w:color w:val="333333"/>
          <w:sz w:val="24"/>
          <w:szCs w:val="24"/>
        </w:rPr>
        <w:t>(</w:t>
      </w:r>
      <w:r w:rsidRPr="0076389C">
        <w:rPr>
          <w:rFonts w:ascii="Times New Roman" w:eastAsia="Times New Roman" w:hAnsi="Times New Roman" w:cs="Times New Roman"/>
          <w:i/>
          <w:iCs/>
          <w:color w:val="333333"/>
          <w:sz w:val="24"/>
          <w:szCs w:val="24"/>
        </w:rPr>
        <w:t>Слайд 6)</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lastRenderedPageBreak/>
        <w:t>При сжигании топлива в тепловых машинах требуется большое количество кислорода. На сгорание разнообразного топлива расходуется от 10 до 25% кислорода, производимого зелеными растениями.</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Тепловые машины не только сжигают кислород, но и выбрасывают в атмосферу эквивалентные количества двуокиси углерода (углекислого газа). Сгорание топлива в топках промышленных предприятий и тепловых электростанций почти никогда не бывает полным, поэтому происходит загрязнение воздуха золой, хлопьями сажи. Сейчас во всем мире обычные энергетические установки выбрасывают в атмосферу ежегодно 200–250 млн. т золы и около 60 млн. т диоксида серы.</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Кроме промышленности воздух загрязняет и транспорт, прежде всего автомобильный (жители больших городов задыхаются от выхлопных газов автомобильных двигателей).</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IV. Закрепление.</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u w:val="single"/>
        </w:rPr>
        <w:t>Качественные задачи</w:t>
      </w:r>
      <w:r w:rsidRPr="0076389C">
        <w:rPr>
          <w:rFonts w:ascii="Times New Roman" w:eastAsia="Times New Roman" w:hAnsi="Times New Roman" w:cs="Times New Roman"/>
          <w:b/>
          <w:bCs/>
          <w:color w:val="333333"/>
          <w:sz w:val="24"/>
          <w:szCs w:val="24"/>
        </w:rPr>
        <w:t>: </w:t>
      </w:r>
      <w:r w:rsidRPr="0076389C">
        <w:rPr>
          <w:rFonts w:ascii="Times New Roman" w:eastAsia="Times New Roman" w:hAnsi="Times New Roman" w:cs="Times New Roman"/>
          <w:i/>
          <w:iCs/>
          <w:color w:val="333333"/>
          <w:sz w:val="24"/>
          <w:szCs w:val="24"/>
        </w:rPr>
        <w:t>(Слайд 7)</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1. Один из учеников при решении получил ответ, что КПД теплового двигателя равен 200%. Правильно ли решил ученик задачу? </w:t>
      </w:r>
      <w:r w:rsidRPr="0076389C">
        <w:rPr>
          <w:rFonts w:ascii="Times New Roman" w:eastAsia="Times New Roman" w:hAnsi="Times New Roman" w:cs="Times New Roman"/>
          <w:b/>
          <w:bCs/>
          <w:i/>
          <w:iCs/>
          <w:color w:val="333333"/>
          <w:sz w:val="24"/>
          <w:szCs w:val="24"/>
        </w:rPr>
        <w:t>(Нет. КПД теплового двигателя не может быть больше 100% или равен 100%)</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2. КПД теплового двигателя 45%. Что означает это число? </w:t>
      </w:r>
      <w:r w:rsidRPr="0076389C">
        <w:rPr>
          <w:rFonts w:ascii="Times New Roman" w:eastAsia="Times New Roman" w:hAnsi="Times New Roman" w:cs="Times New Roman"/>
          <w:b/>
          <w:bCs/>
          <w:i/>
          <w:iCs/>
          <w:color w:val="333333"/>
          <w:sz w:val="24"/>
          <w:szCs w:val="24"/>
        </w:rPr>
        <w:t>(45% энергии идет на совершение полезной работы, а 55% энергии тратится впустую на обогрев атмосферы, самого двигателя и т.д.)</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3. Может ли КПД теплового двигателя быть равен 1,8; 50; 4; 90; 100%? </w:t>
      </w:r>
      <w:r w:rsidRPr="0076389C">
        <w:rPr>
          <w:rFonts w:ascii="Times New Roman" w:eastAsia="Times New Roman" w:hAnsi="Times New Roman" w:cs="Times New Roman"/>
          <w:b/>
          <w:bCs/>
          <w:color w:val="333333"/>
          <w:sz w:val="24"/>
          <w:szCs w:val="24"/>
        </w:rPr>
        <w:t>(</w:t>
      </w:r>
      <w:r w:rsidRPr="0076389C">
        <w:rPr>
          <w:rFonts w:ascii="Times New Roman" w:eastAsia="Times New Roman" w:hAnsi="Times New Roman" w:cs="Times New Roman"/>
          <w:b/>
          <w:bCs/>
          <w:i/>
          <w:iCs/>
          <w:color w:val="333333"/>
          <w:sz w:val="24"/>
          <w:szCs w:val="24"/>
        </w:rPr>
        <w:t>КПД теплового двигателя всегда меньше 100%)</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4. Задача для любителей биологии:</w:t>
      </w:r>
      <w:r w:rsidRPr="0076389C">
        <w:rPr>
          <w:rFonts w:ascii="Times New Roman" w:eastAsia="Times New Roman" w:hAnsi="Times New Roman" w:cs="Times New Roman"/>
          <w:i/>
          <w:iCs/>
          <w:color w:val="333333"/>
          <w:sz w:val="24"/>
          <w:szCs w:val="24"/>
        </w:rPr>
        <w:t> (Слайд 8)</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В организме человека насчитывается около 600 мышц. Если бы все мышцы человека напряглись, они вызвали бы усилие, равное приблизительно 25 т. считается, что при нормальных условиях работы человек может развивать мощность 70–80 Вт, однако возможна моментальная отдача энергии в таких видах спорта, как толкание ядра или прыжки в высоту. Наблюдения показали, что при прыжках в высоту с одновременным отталкиванием обеими ногами некоторые мужчины развивают в течение 0,1 с среднюю мощность около 3700 Вт, а женщины – 2600 Вт.</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КПД мышц человека равен 20%. Что это значит? Какую часть энергии мышцы тратят впустую? </w:t>
      </w:r>
      <w:r w:rsidRPr="0076389C">
        <w:rPr>
          <w:rFonts w:ascii="Times New Roman" w:eastAsia="Times New Roman" w:hAnsi="Times New Roman" w:cs="Times New Roman"/>
          <w:b/>
          <w:bCs/>
          <w:i/>
          <w:iCs/>
          <w:color w:val="333333"/>
          <w:sz w:val="24"/>
          <w:szCs w:val="24"/>
        </w:rPr>
        <w:t>(20% энергии тратится на полезную работу; 80% энергии мышцы тратят впустую.)</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5. Тепловой двигатель за цикл получает от нагревателя энергию, равную 1000 Дж, и отдает холодильнику энергию 800 Дж. Чему равен КПД теплового двигателя? (20%)</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Попробуйте решить данную задачу самостоятельно, а в помощь я напомню вам общую схему теплового двигателя. (Затем разобрать решение у доски).</w:t>
      </w:r>
    </w:p>
    <w:tbl>
      <w:tblPr>
        <w:tblW w:w="0" w:type="auto"/>
        <w:shd w:val="clear" w:color="auto" w:fill="FFFFFF"/>
        <w:tblCellMar>
          <w:top w:w="15" w:type="dxa"/>
          <w:left w:w="15" w:type="dxa"/>
          <w:bottom w:w="15" w:type="dxa"/>
          <w:right w:w="15" w:type="dxa"/>
        </w:tblCellMar>
        <w:tblLook w:val="04A0"/>
      </w:tblPr>
      <w:tblGrid>
        <w:gridCol w:w="2970"/>
        <w:gridCol w:w="2909"/>
      </w:tblGrid>
      <w:tr w:rsidR="0076389C" w:rsidRPr="0076389C" w:rsidTr="0076389C">
        <w:tc>
          <w:tcPr>
            <w:tcW w:w="0" w:type="auto"/>
            <w:shd w:val="clear" w:color="auto" w:fill="FFFFFF"/>
            <w:vAlign w:val="center"/>
            <w:hideMark/>
          </w:tcPr>
          <w:p w:rsidR="0076389C" w:rsidRPr="0076389C" w:rsidRDefault="0076389C" w:rsidP="0076389C">
            <w:pPr>
              <w:spacing w:after="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noProof/>
                <w:color w:val="333333"/>
                <w:sz w:val="24"/>
                <w:szCs w:val="24"/>
              </w:rPr>
              <w:drawing>
                <wp:inline distT="0" distB="0" distL="0" distR="0">
                  <wp:extent cx="1838325" cy="1419225"/>
                  <wp:effectExtent l="19050" t="0" r="9525" b="0"/>
                  <wp:docPr id="6" name="Рисунок 6" descr="http://festival.1september.ru/articles/576788/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576788/img5.gif"/>
                          <pic:cNvPicPr>
                            <a:picLocks noChangeAspect="1" noChangeArrowheads="1"/>
                          </pic:cNvPicPr>
                        </pic:nvPicPr>
                        <pic:blipFill>
                          <a:blip r:embed="rId10"/>
                          <a:srcRect/>
                          <a:stretch>
                            <a:fillRect/>
                          </a:stretch>
                        </pic:blipFill>
                        <pic:spPr bwMode="auto">
                          <a:xfrm>
                            <a:off x="0" y="0"/>
                            <a:ext cx="1838325" cy="1419225"/>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76389C" w:rsidRPr="0076389C" w:rsidRDefault="0076389C" w:rsidP="0076389C">
            <w:pPr>
              <w:spacing w:after="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(схему заранее заготовить с</w:t>
            </w:r>
          </w:p>
          <w:p w:rsidR="0076389C" w:rsidRPr="0076389C" w:rsidRDefault="0076389C" w:rsidP="0076389C">
            <w:pPr>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обратной стороны на доске)</w:t>
            </w:r>
          </w:p>
          <w:p w:rsidR="0076389C" w:rsidRPr="0076389C" w:rsidRDefault="0076389C" w:rsidP="0076389C">
            <w:pPr>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 </w:t>
            </w:r>
          </w:p>
        </w:tc>
      </w:tr>
    </w:tbl>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lastRenderedPageBreak/>
        <w:t>6. Тепловой двигатель за цикл получает от нагревателя энергию, равную 1000 Дж, и отдает холодильнику энергию 700 Дж. Чему равен КПД теплового двигателя? (30%) </w:t>
      </w:r>
      <w:r w:rsidRPr="0076389C">
        <w:rPr>
          <w:rFonts w:ascii="Times New Roman" w:eastAsia="Times New Roman" w:hAnsi="Times New Roman" w:cs="Times New Roman"/>
          <w:i/>
          <w:iCs/>
          <w:color w:val="333333"/>
          <w:sz w:val="24"/>
          <w:szCs w:val="24"/>
        </w:rPr>
        <w:t>(Решить самостоятельно.)</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V. Итог урока </w:t>
      </w:r>
      <w:r w:rsidRPr="0076389C">
        <w:rPr>
          <w:rFonts w:ascii="Times New Roman" w:eastAsia="Times New Roman" w:hAnsi="Times New Roman" w:cs="Times New Roman"/>
          <w:color w:val="333333"/>
          <w:sz w:val="24"/>
          <w:szCs w:val="24"/>
        </w:rPr>
        <w:t>(повторить основные понятия и формулы).</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VI. Д/З</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 24; вопросы на с.57; индивидуальные карточки с задачами; всем желающим – составить ребус или кроссворд по изученной теме.</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Индивидуальные карточки домашнего задания:</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К – 1.</w:t>
      </w:r>
    </w:p>
    <w:p w:rsidR="0076389C" w:rsidRPr="0076389C" w:rsidRDefault="0076389C" w:rsidP="0076389C">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Какое количество теплоты потребуется , чтобы расплавить 500 г льда, взятого при температуре -10 ºС, полученную воду довести до кипения и испарить 100 г воды? </w:t>
      </w:r>
      <w:r w:rsidRPr="0076389C">
        <w:rPr>
          <w:rFonts w:ascii="Times New Roman" w:eastAsia="Times New Roman" w:hAnsi="Times New Roman" w:cs="Times New Roman"/>
          <w:i/>
          <w:iCs/>
          <w:color w:val="333333"/>
          <w:sz w:val="24"/>
          <w:szCs w:val="24"/>
        </w:rPr>
        <w:t>(620,5кДж)</w:t>
      </w:r>
    </w:p>
    <w:p w:rsidR="0076389C" w:rsidRPr="0076389C" w:rsidRDefault="0076389C" w:rsidP="0076389C">
      <w:pPr>
        <w:numPr>
          <w:ilvl w:val="0"/>
          <w:numId w:val="6"/>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Чему равен КПД плавильной печи, в которой на плавление 1 кг меди, взятой при температуре 85 ºС, расходуется 400 г каменного угля? (</w:t>
      </w:r>
      <w:r w:rsidRPr="0076389C">
        <w:rPr>
          <w:rFonts w:ascii="Times New Roman" w:eastAsia="Times New Roman" w:hAnsi="Times New Roman" w:cs="Times New Roman"/>
          <w:i/>
          <w:iCs/>
          <w:color w:val="333333"/>
          <w:sz w:val="24"/>
          <w:szCs w:val="24"/>
        </w:rPr>
        <w:t>≈ 5,7%)</w:t>
      </w:r>
    </w:p>
    <w:p w:rsidR="0076389C" w:rsidRPr="0076389C" w:rsidRDefault="0076389C" w:rsidP="0076389C">
      <w:pPr>
        <w:shd w:val="clear" w:color="auto" w:fill="FFFFFF"/>
        <w:spacing w:after="120" w:line="240" w:lineRule="atLeast"/>
        <w:rPr>
          <w:rFonts w:ascii="Times New Roman" w:eastAsia="Times New Roman" w:hAnsi="Times New Roman" w:cs="Times New Roman"/>
          <w:color w:val="333333"/>
          <w:sz w:val="24"/>
          <w:szCs w:val="24"/>
        </w:rPr>
      </w:pPr>
      <w:r w:rsidRPr="0076389C">
        <w:rPr>
          <w:rFonts w:ascii="Times New Roman" w:eastAsia="Times New Roman" w:hAnsi="Times New Roman" w:cs="Times New Roman"/>
          <w:b/>
          <w:bCs/>
          <w:color w:val="333333"/>
          <w:sz w:val="24"/>
          <w:szCs w:val="24"/>
        </w:rPr>
        <w:t>К – 2.</w:t>
      </w:r>
    </w:p>
    <w:p w:rsidR="0076389C" w:rsidRPr="0076389C" w:rsidRDefault="0076389C" w:rsidP="0076389C">
      <w:pPr>
        <w:numPr>
          <w:ilvl w:val="0"/>
          <w:numId w:val="7"/>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На нагревание и плавление меди израсходовано 1276 кДж теплоты. Определить массу меди, если ее начальная температура 15 ºС. </w:t>
      </w:r>
      <w:r w:rsidRPr="0076389C">
        <w:rPr>
          <w:rFonts w:ascii="Times New Roman" w:eastAsia="Times New Roman" w:hAnsi="Times New Roman" w:cs="Times New Roman"/>
          <w:i/>
          <w:iCs/>
          <w:color w:val="333333"/>
          <w:sz w:val="24"/>
          <w:szCs w:val="24"/>
        </w:rPr>
        <w:t>(2 кг)</w:t>
      </w:r>
    </w:p>
    <w:p w:rsidR="0076389C" w:rsidRPr="0076389C" w:rsidRDefault="0076389C" w:rsidP="0076389C">
      <w:pPr>
        <w:numPr>
          <w:ilvl w:val="0"/>
          <w:numId w:val="7"/>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rPr>
      </w:pPr>
      <w:r w:rsidRPr="0076389C">
        <w:rPr>
          <w:rFonts w:ascii="Times New Roman" w:eastAsia="Times New Roman" w:hAnsi="Times New Roman" w:cs="Times New Roman"/>
          <w:color w:val="333333"/>
          <w:sz w:val="24"/>
          <w:szCs w:val="24"/>
        </w:rPr>
        <w:t>Какую массу антрацита надо сжечь в котле с КПД 40%, чтобы 1 т воды, поступающей в него при 20 ºС, нагреть до 100 ºС и половину превратить в пар при 100 ºС? </w:t>
      </w:r>
      <w:r w:rsidRPr="0076389C">
        <w:rPr>
          <w:rFonts w:ascii="Times New Roman" w:eastAsia="Times New Roman" w:hAnsi="Times New Roman" w:cs="Times New Roman"/>
          <w:i/>
          <w:iCs/>
          <w:color w:val="333333"/>
          <w:sz w:val="24"/>
          <w:szCs w:val="24"/>
        </w:rPr>
        <w:t>(≈ 124 кг)</w:t>
      </w:r>
    </w:p>
    <w:p w:rsidR="00B90679" w:rsidRPr="0076389C" w:rsidRDefault="00B90679">
      <w:pPr>
        <w:rPr>
          <w:rFonts w:ascii="Times New Roman" w:hAnsi="Times New Roman" w:cs="Times New Roman"/>
          <w:sz w:val="24"/>
          <w:szCs w:val="24"/>
        </w:rPr>
      </w:pPr>
    </w:p>
    <w:sectPr w:rsidR="00B90679" w:rsidRPr="007638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47959"/>
    <w:multiLevelType w:val="multilevel"/>
    <w:tmpl w:val="28F22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D26478"/>
    <w:multiLevelType w:val="multilevel"/>
    <w:tmpl w:val="5BBC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FD12F6"/>
    <w:multiLevelType w:val="multilevel"/>
    <w:tmpl w:val="54CA5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88E3B6C"/>
    <w:multiLevelType w:val="multilevel"/>
    <w:tmpl w:val="AACAB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575077"/>
    <w:multiLevelType w:val="multilevel"/>
    <w:tmpl w:val="381A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C70C22"/>
    <w:multiLevelType w:val="multilevel"/>
    <w:tmpl w:val="28F8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7A2711"/>
    <w:multiLevelType w:val="multilevel"/>
    <w:tmpl w:val="C9AE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6389C"/>
    <w:rsid w:val="0076389C"/>
    <w:rsid w:val="00B90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38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389C"/>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76389C"/>
    <w:rPr>
      <w:color w:val="0000FF"/>
      <w:u w:val="single"/>
    </w:rPr>
  </w:style>
  <w:style w:type="character" w:customStyle="1" w:styleId="apple-converted-space">
    <w:name w:val="apple-converted-space"/>
    <w:basedOn w:val="a0"/>
    <w:rsid w:val="0076389C"/>
  </w:style>
  <w:style w:type="character" w:styleId="a4">
    <w:name w:val="Emphasis"/>
    <w:basedOn w:val="a0"/>
    <w:uiPriority w:val="20"/>
    <w:qFormat/>
    <w:rsid w:val="0076389C"/>
    <w:rPr>
      <w:i/>
      <w:iCs/>
    </w:rPr>
  </w:style>
  <w:style w:type="paragraph" w:styleId="a5">
    <w:name w:val="Normal (Web)"/>
    <w:basedOn w:val="a"/>
    <w:uiPriority w:val="99"/>
    <w:unhideWhenUsed/>
    <w:rsid w:val="0076389C"/>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76389C"/>
    <w:rPr>
      <w:b/>
      <w:bCs/>
    </w:rPr>
  </w:style>
  <w:style w:type="paragraph" w:styleId="a7">
    <w:name w:val="Balloon Text"/>
    <w:basedOn w:val="a"/>
    <w:link w:val="a8"/>
    <w:uiPriority w:val="99"/>
    <w:semiHidden/>
    <w:unhideWhenUsed/>
    <w:rsid w:val="0076389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8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1870984">
      <w:bodyDiv w:val="1"/>
      <w:marLeft w:val="0"/>
      <w:marRight w:val="0"/>
      <w:marTop w:val="0"/>
      <w:marBottom w:val="0"/>
      <w:divBdr>
        <w:top w:val="none" w:sz="0" w:space="0" w:color="auto"/>
        <w:left w:val="none" w:sz="0" w:space="0" w:color="auto"/>
        <w:bottom w:val="none" w:sz="0" w:space="0" w:color="auto"/>
        <w:right w:val="none" w:sz="0" w:space="0" w:color="auto"/>
      </w:divBdr>
      <w:divsChild>
        <w:div w:id="1867405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festival.1september.ru/articles/576788/pril1.ppt" TargetMode="Externa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1118</Words>
  <Characters>6373</Characters>
  <Application>Microsoft Office Word</Application>
  <DocSecurity>0</DocSecurity>
  <Lines>53</Lines>
  <Paragraphs>14</Paragraphs>
  <ScaleCrop>false</ScaleCrop>
  <Company>Reanimator Extreme Edition</Company>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2014-11-24T19:47:00Z</dcterms:created>
  <dcterms:modified xsi:type="dcterms:W3CDTF">2014-11-24T19:49:00Z</dcterms:modified>
</cp:coreProperties>
</file>